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0E689" w14:textId="77777777" w:rsidR="005302FB" w:rsidRPr="005302FB" w:rsidRDefault="005302FB" w:rsidP="005302FB">
      <w:pPr>
        <w:spacing w:after="0" w:line="312" w:lineRule="auto"/>
        <w:rPr>
          <w:rFonts w:ascii="Times New Roman" w:eastAsia="Times New Roman" w:hAnsi="Times New Roman" w:cs="Times New Roman"/>
          <w:color w:val="0E101A"/>
          <w:sz w:val="24"/>
          <w:szCs w:val="24"/>
          <w:lang w:eastAsia="en-GB"/>
        </w:rPr>
      </w:pPr>
      <w:r w:rsidRPr="005302FB">
        <w:rPr>
          <w:rFonts w:ascii="Times New Roman" w:eastAsia="Times New Roman" w:hAnsi="Times New Roman" w:cs="Times New Roman"/>
          <w:b/>
          <w:bCs/>
          <w:color w:val="0E101A"/>
          <w:sz w:val="24"/>
          <w:szCs w:val="24"/>
          <w:lang w:eastAsia="en-GB"/>
        </w:rPr>
        <w:t>Materials</w:t>
      </w:r>
    </w:p>
    <w:p w14:paraId="55B8E1D2" w14:textId="77777777" w:rsidR="005302FB" w:rsidRDefault="005302FB" w:rsidP="005302FB">
      <w:pPr>
        <w:spacing w:after="0" w:line="312" w:lineRule="auto"/>
        <w:rPr>
          <w:rFonts w:ascii="Times New Roman" w:eastAsia="Times New Roman" w:hAnsi="Times New Roman" w:cs="Times New Roman"/>
          <w:color w:val="0E101A"/>
          <w:lang w:eastAsia="en-GB"/>
        </w:rPr>
      </w:pPr>
    </w:p>
    <w:p w14:paraId="30BC1D24" w14:textId="73BDBCAA" w:rsidR="005302FB" w:rsidRPr="005302FB" w:rsidRDefault="005302FB" w:rsidP="005302FB">
      <w:pPr>
        <w:numPr>
          <w:ilvl w:val="0"/>
          <w:numId w:val="28"/>
        </w:numPr>
        <w:spacing w:after="0" w:line="312" w:lineRule="auto"/>
        <w:ind w:left="426" w:hanging="426"/>
        <w:rPr>
          <w:rFonts w:ascii="Times New Roman" w:eastAsia="Times New Roman" w:hAnsi="Times New Roman" w:cs="Times New Roman"/>
          <w:color w:val="0E101A"/>
          <w:lang w:eastAsia="en-GB"/>
        </w:rPr>
      </w:pPr>
      <w:r w:rsidRPr="005302FB">
        <w:rPr>
          <w:rFonts w:ascii="Times New Roman" w:eastAsia="Times New Roman" w:hAnsi="Times New Roman" w:cs="Times New Roman"/>
          <w:b/>
          <w:bCs/>
          <w:color w:val="0E101A"/>
          <w:lang w:eastAsia="en-GB"/>
        </w:rPr>
        <w:t>Casing</w:t>
      </w:r>
      <w:r w:rsidRPr="005302FB">
        <w:rPr>
          <w:rFonts w:ascii="Times New Roman" w:eastAsia="Times New Roman" w:hAnsi="Times New Roman" w:cs="Times New Roman"/>
          <w:color w:val="0E101A"/>
          <w:lang w:eastAsia="en-GB"/>
        </w:rPr>
        <w:t xml:space="preserve"> </w:t>
      </w:r>
      <w:r>
        <w:rPr>
          <w:rFonts w:ascii="Times New Roman" w:eastAsia="Times New Roman" w:hAnsi="Times New Roman" w:cs="Times New Roman"/>
          <w:color w:val="0E101A"/>
          <w:lang w:eastAsia="en-GB"/>
        </w:rPr>
        <w:t>–</w:t>
      </w:r>
      <w:r w:rsidRPr="005302FB">
        <w:rPr>
          <w:rFonts w:ascii="Times New Roman" w:eastAsia="Times New Roman" w:hAnsi="Times New Roman" w:cs="Times New Roman"/>
          <w:color w:val="0E101A"/>
          <w:lang w:eastAsia="en-GB"/>
        </w:rPr>
        <w:t xml:space="preserve"> The silencer casing shall be made of 1.2 mm thick </w:t>
      </w:r>
      <w:proofErr w:type="gramStart"/>
      <w:r w:rsidRPr="005302FB">
        <w:rPr>
          <w:rFonts w:ascii="Times New Roman" w:eastAsia="Times New Roman" w:hAnsi="Times New Roman" w:cs="Times New Roman"/>
          <w:color w:val="0E101A"/>
          <w:lang w:eastAsia="en-GB"/>
        </w:rPr>
        <w:t>stainless steel</w:t>
      </w:r>
      <w:proofErr w:type="gramEnd"/>
      <w:r w:rsidRPr="005302FB">
        <w:rPr>
          <w:rFonts w:ascii="Times New Roman" w:eastAsia="Times New Roman" w:hAnsi="Times New Roman" w:cs="Times New Roman"/>
          <w:color w:val="0E101A"/>
          <w:lang w:eastAsia="en-GB"/>
        </w:rPr>
        <w:t xml:space="preserve"> sheet SUS304/SUS316 (choose one) and accurately pre-punched with appropriate holes for assembly of splitters, flanges, and adjacent modules. According to the casing, the splitter frame, inlet, and outlet fairings shall be made of the same thickness stainless steel sheet.</w:t>
      </w:r>
    </w:p>
    <w:p w14:paraId="3BB6BE7A" w14:textId="77777777" w:rsidR="005302FB" w:rsidRPr="005302FB" w:rsidRDefault="005302FB" w:rsidP="005302FB">
      <w:pPr>
        <w:spacing w:after="0" w:line="312" w:lineRule="auto"/>
        <w:ind w:left="426" w:hanging="426"/>
        <w:rPr>
          <w:rFonts w:ascii="Times New Roman" w:eastAsia="Times New Roman" w:hAnsi="Times New Roman" w:cs="Times New Roman"/>
          <w:color w:val="0E101A"/>
          <w:lang w:eastAsia="en-GB"/>
        </w:rPr>
      </w:pPr>
    </w:p>
    <w:p w14:paraId="6CB62456" w14:textId="73A7B472" w:rsidR="005302FB" w:rsidRPr="005302FB" w:rsidRDefault="005302FB" w:rsidP="005302FB">
      <w:pPr>
        <w:numPr>
          <w:ilvl w:val="0"/>
          <w:numId w:val="28"/>
        </w:numPr>
        <w:spacing w:after="0" w:line="312" w:lineRule="auto"/>
        <w:ind w:left="426" w:hanging="426"/>
        <w:rPr>
          <w:rFonts w:ascii="Times New Roman" w:eastAsia="Times New Roman" w:hAnsi="Times New Roman" w:cs="Times New Roman"/>
          <w:color w:val="0E101A"/>
          <w:lang w:eastAsia="en-GB"/>
        </w:rPr>
      </w:pPr>
      <w:r w:rsidRPr="005302FB">
        <w:rPr>
          <w:rFonts w:ascii="Times New Roman" w:eastAsia="Times New Roman" w:hAnsi="Times New Roman" w:cs="Times New Roman"/>
          <w:b/>
          <w:bCs/>
          <w:color w:val="0E101A"/>
          <w:lang w:eastAsia="en-GB"/>
        </w:rPr>
        <w:t>Splitter Protection Lining</w:t>
      </w:r>
      <w:r w:rsidRPr="005302FB">
        <w:rPr>
          <w:rFonts w:ascii="Times New Roman" w:eastAsia="Times New Roman" w:hAnsi="Times New Roman" w:cs="Times New Roman"/>
          <w:color w:val="0E101A"/>
          <w:lang w:eastAsia="en-GB"/>
        </w:rPr>
        <w:t xml:space="preserve"> </w:t>
      </w:r>
      <w:r>
        <w:rPr>
          <w:rFonts w:ascii="Times New Roman" w:eastAsia="Times New Roman" w:hAnsi="Times New Roman" w:cs="Times New Roman"/>
          <w:color w:val="0E101A"/>
          <w:lang w:eastAsia="en-GB"/>
        </w:rPr>
        <w:t>–</w:t>
      </w:r>
      <w:r w:rsidRPr="005302FB">
        <w:rPr>
          <w:rFonts w:ascii="Times New Roman" w:eastAsia="Times New Roman" w:hAnsi="Times New Roman" w:cs="Times New Roman"/>
          <w:color w:val="0E101A"/>
          <w:lang w:eastAsia="en-GB"/>
        </w:rPr>
        <w:t xml:space="preserve"> Perforated plate made of 0.8 mm thick SUS304/SUS316 (choose one) stainless steel sheet perforated with 3.0 mm diameter holes arranged at 5 mm triangular pitches shall be used to enhance low-frequency sound attenuation and prevent infill erosion.</w:t>
      </w:r>
    </w:p>
    <w:p w14:paraId="229CE52A" w14:textId="77777777" w:rsidR="005302FB" w:rsidRPr="005302FB" w:rsidRDefault="005302FB" w:rsidP="005302FB">
      <w:pPr>
        <w:spacing w:after="0" w:line="312" w:lineRule="auto"/>
        <w:ind w:left="426" w:hanging="426"/>
        <w:rPr>
          <w:rFonts w:ascii="Times New Roman" w:eastAsia="Times New Roman" w:hAnsi="Times New Roman" w:cs="Times New Roman"/>
          <w:color w:val="0E101A"/>
          <w:lang w:eastAsia="en-GB"/>
        </w:rPr>
      </w:pPr>
    </w:p>
    <w:p w14:paraId="781041B7" w14:textId="5F71212F" w:rsidR="005302FB" w:rsidRPr="005302FB" w:rsidRDefault="005302FB" w:rsidP="005302FB">
      <w:pPr>
        <w:numPr>
          <w:ilvl w:val="0"/>
          <w:numId w:val="28"/>
        </w:numPr>
        <w:spacing w:after="0" w:line="312" w:lineRule="auto"/>
        <w:ind w:left="426" w:hanging="426"/>
        <w:rPr>
          <w:rFonts w:ascii="Times New Roman" w:eastAsia="Times New Roman" w:hAnsi="Times New Roman" w:cs="Times New Roman"/>
          <w:color w:val="0E101A"/>
          <w:lang w:eastAsia="en-GB"/>
        </w:rPr>
      </w:pPr>
      <w:r w:rsidRPr="005302FB">
        <w:rPr>
          <w:rFonts w:ascii="Times New Roman" w:eastAsia="Times New Roman" w:hAnsi="Times New Roman" w:cs="Times New Roman"/>
          <w:b/>
          <w:bCs/>
          <w:color w:val="0E101A"/>
          <w:lang w:eastAsia="en-GB"/>
        </w:rPr>
        <w:t>Glass Cloth Fabric</w:t>
      </w:r>
      <w:r w:rsidRPr="005302FB">
        <w:rPr>
          <w:rFonts w:ascii="Times New Roman" w:eastAsia="Times New Roman" w:hAnsi="Times New Roman" w:cs="Times New Roman"/>
          <w:color w:val="0E101A"/>
          <w:lang w:eastAsia="en-GB"/>
        </w:rPr>
        <w:t xml:space="preserve"> </w:t>
      </w:r>
      <w:r>
        <w:rPr>
          <w:rFonts w:ascii="Times New Roman" w:eastAsia="Times New Roman" w:hAnsi="Times New Roman" w:cs="Times New Roman"/>
          <w:color w:val="0E101A"/>
          <w:lang w:eastAsia="en-GB"/>
        </w:rPr>
        <w:t>–</w:t>
      </w:r>
      <w:r w:rsidRPr="005302FB">
        <w:rPr>
          <w:rFonts w:ascii="Times New Roman" w:eastAsia="Times New Roman" w:hAnsi="Times New Roman" w:cs="Times New Roman"/>
          <w:color w:val="0E101A"/>
          <w:lang w:eastAsia="en-GB"/>
        </w:rPr>
        <w:t xml:space="preserve"> The cloth fabric shall be combined with the perforated plate to maximize protection against infill erosion. The material shall be not more than 1.0 mm in thickness and shall be non-combustible. </w:t>
      </w:r>
    </w:p>
    <w:p w14:paraId="22B5F1EF" w14:textId="77777777" w:rsidR="005302FB" w:rsidRPr="005302FB" w:rsidRDefault="005302FB" w:rsidP="005302FB">
      <w:pPr>
        <w:spacing w:after="0" w:line="312" w:lineRule="auto"/>
        <w:ind w:left="426" w:hanging="426"/>
        <w:rPr>
          <w:rFonts w:ascii="Times New Roman" w:eastAsia="Times New Roman" w:hAnsi="Times New Roman" w:cs="Times New Roman"/>
          <w:color w:val="0E101A"/>
          <w:lang w:eastAsia="en-GB"/>
        </w:rPr>
      </w:pPr>
    </w:p>
    <w:p w14:paraId="390F1965" w14:textId="4F7379D0" w:rsidR="005302FB" w:rsidRPr="005302FB" w:rsidRDefault="005302FB" w:rsidP="005302FB">
      <w:pPr>
        <w:numPr>
          <w:ilvl w:val="0"/>
          <w:numId w:val="28"/>
        </w:numPr>
        <w:spacing w:after="0" w:line="312" w:lineRule="auto"/>
        <w:ind w:left="426" w:hanging="426"/>
        <w:rPr>
          <w:rFonts w:ascii="Times New Roman" w:eastAsia="Times New Roman" w:hAnsi="Times New Roman" w:cs="Times New Roman"/>
          <w:color w:val="0E101A"/>
          <w:lang w:eastAsia="en-GB"/>
        </w:rPr>
      </w:pPr>
      <w:r w:rsidRPr="005302FB">
        <w:rPr>
          <w:rFonts w:ascii="Times New Roman" w:eastAsia="Times New Roman" w:hAnsi="Times New Roman" w:cs="Times New Roman"/>
          <w:b/>
          <w:bCs/>
          <w:color w:val="0E101A"/>
          <w:lang w:eastAsia="en-GB"/>
        </w:rPr>
        <w:t>Infill</w:t>
      </w:r>
      <w:r w:rsidRPr="005302FB">
        <w:rPr>
          <w:rFonts w:ascii="Times New Roman" w:eastAsia="Times New Roman" w:hAnsi="Times New Roman" w:cs="Times New Roman"/>
          <w:color w:val="0E101A"/>
          <w:lang w:eastAsia="en-GB"/>
        </w:rPr>
        <w:t xml:space="preserve"> </w:t>
      </w:r>
      <w:r>
        <w:rPr>
          <w:rFonts w:ascii="Times New Roman" w:eastAsia="Times New Roman" w:hAnsi="Times New Roman" w:cs="Times New Roman"/>
          <w:color w:val="0E101A"/>
          <w:lang w:eastAsia="en-GB"/>
        </w:rPr>
        <w:t>–</w:t>
      </w:r>
      <w:r w:rsidRPr="005302FB">
        <w:rPr>
          <w:rFonts w:ascii="Times New Roman" w:eastAsia="Times New Roman" w:hAnsi="Times New Roman" w:cs="Times New Roman"/>
          <w:color w:val="0E101A"/>
          <w:lang w:eastAsia="en-GB"/>
        </w:rPr>
        <w:t xml:space="preserve"> Acoustic infill shall be </w:t>
      </w:r>
      <w:proofErr w:type="spellStart"/>
      <w:r w:rsidRPr="005302FB">
        <w:rPr>
          <w:rFonts w:ascii="Times New Roman" w:eastAsia="Times New Roman" w:hAnsi="Times New Roman" w:cs="Times New Roman"/>
          <w:color w:val="0E101A"/>
          <w:lang w:eastAsia="en-GB"/>
        </w:rPr>
        <w:t>fiber</w:t>
      </w:r>
      <w:proofErr w:type="spellEnd"/>
      <w:r w:rsidRPr="005302FB">
        <w:rPr>
          <w:rFonts w:ascii="Times New Roman" w:eastAsia="Times New Roman" w:hAnsi="Times New Roman" w:cs="Times New Roman"/>
          <w:color w:val="0E101A"/>
          <w:lang w:eastAsia="en-GB"/>
        </w:rPr>
        <w:t>-free, made of fire-retardant acoustic foam. The use of fiberglass or mineral wool with polyester film protection is not acceptable.</w:t>
      </w:r>
    </w:p>
    <w:p w14:paraId="134DFAAE" w14:textId="77777777" w:rsidR="005302FB" w:rsidRPr="005302FB" w:rsidRDefault="005302FB" w:rsidP="005302FB">
      <w:pPr>
        <w:spacing w:after="0" w:line="312" w:lineRule="auto"/>
        <w:ind w:left="426" w:hanging="426"/>
        <w:rPr>
          <w:rFonts w:ascii="Times New Roman" w:eastAsia="Times New Roman" w:hAnsi="Times New Roman" w:cs="Times New Roman"/>
          <w:color w:val="0E101A"/>
          <w:lang w:eastAsia="en-GB"/>
        </w:rPr>
      </w:pPr>
    </w:p>
    <w:p w14:paraId="3196A786" w14:textId="24EC5A53" w:rsidR="005302FB" w:rsidRPr="005302FB" w:rsidRDefault="005302FB" w:rsidP="005302FB">
      <w:pPr>
        <w:numPr>
          <w:ilvl w:val="0"/>
          <w:numId w:val="28"/>
        </w:numPr>
        <w:spacing w:after="0" w:line="312" w:lineRule="auto"/>
        <w:ind w:left="426" w:hanging="426"/>
        <w:rPr>
          <w:rFonts w:ascii="Times New Roman" w:eastAsia="Times New Roman" w:hAnsi="Times New Roman" w:cs="Times New Roman"/>
          <w:color w:val="0E101A"/>
          <w:lang w:eastAsia="en-GB"/>
        </w:rPr>
      </w:pPr>
      <w:r w:rsidRPr="005302FB">
        <w:rPr>
          <w:rFonts w:ascii="Times New Roman" w:eastAsia="Times New Roman" w:hAnsi="Times New Roman" w:cs="Times New Roman"/>
          <w:b/>
          <w:bCs/>
          <w:color w:val="0E101A"/>
          <w:lang w:eastAsia="en-GB"/>
        </w:rPr>
        <w:t>Angle frame</w:t>
      </w:r>
      <w:r w:rsidRPr="005302FB">
        <w:rPr>
          <w:rFonts w:ascii="Times New Roman" w:eastAsia="Times New Roman" w:hAnsi="Times New Roman" w:cs="Times New Roman"/>
          <w:color w:val="0E101A"/>
          <w:lang w:eastAsia="en-GB"/>
        </w:rPr>
        <w:t xml:space="preserve"> </w:t>
      </w:r>
      <w:r>
        <w:rPr>
          <w:rFonts w:ascii="Times New Roman" w:eastAsia="Times New Roman" w:hAnsi="Times New Roman" w:cs="Times New Roman"/>
          <w:color w:val="0E101A"/>
          <w:lang w:eastAsia="en-GB"/>
        </w:rPr>
        <w:t>–</w:t>
      </w:r>
      <w:r w:rsidRPr="005302FB">
        <w:rPr>
          <w:rFonts w:ascii="Times New Roman" w:eastAsia="Times New Roman" w:hAnsi="Times New Roman" w:cs="Times New Roman"/>
          <w:color w:val="0E101A"/>
          <w:lang w:eastAsia="en-GB"/>
        </w:rPr>
        <w:t xml:space="preserve"> The angle frame and flange shall be made of SUS304/SUS316 (choose one) stainless steel sheet. For a single module silencer, the angle frame shall be made of 40mm </w:t>
      </w:r>
      <w:r>
        <w:rPr>
          <w:rFonts w:ascii="Times New Roman" w:eastAsia="Times New Roman" w:hAnsi="Times New Roman" w:cs="Times New Roman"/>
          <w:color w:val="0E101A"/>
          <w:lang w:eastAsia="en-GB"/>
        </w:rPr>
        <w:t>x</w:t>
      </w:r>
      <w:r w:rsidRPr="005302FB">
        <w:rPr>
          <w:rFonts w:ascii="Times New Roman" w:eastAsia="Times New Roman" w:hAnsi="Times New Roman" w:cs="Times New Roman"/>
          <w:color w:val="0E101A"/>
          <w:lang w:eastAsia="en-GB"/>
        </w:rPr>
        <w:t xml:space="preserve"> 40mm </w:t>
      </w:r>
      <w:r>
        <w:rPr>
          <w:rFonts w:ascii="Times New Roman" w:eastAsia="Times New Roman" w:hAnsi="Times New Roman" w:cs="Times New Roman"/>
          <w:color w:val="0E101A"/>
          <w:lang w:eastAsia="en-GB"/>
        </w:rPr>
        <w:t>x</w:t>
      </w:r>
      <w:r w:rsidRPr="005302FB">
        <w:rPr>
          <w:rFonts w:ascii="Times New Roman" w:eastAsia="Times New Roman" w:hAnsi="Times New Roman" w:cs="Times New Roman"/>
          <w:color w:val="0E101A"/>
          <w:lang w:eastAsia="en-GB"/>
        </w:rPr>
        <w:t xml:space="preserve"> 2.5mm. For multiple module silencers, the angle frame shall be construction 50mm </w:t>
      </w:r>
      <w:r>
        <w:rPr>
          <w:rFonts w:ascii="Times New Roman" w:eastAsia="Times New Roman" w:hAnsi="Times New Roman" w:cs="Times New Roman"/>
          <w:color w:val="0E101A"/>
          <w:lang w:eastAsia="en-GB"/>
        </w:rPr>
        <w:t>x</w:t>
      </w:r>
      <w:r w:rsidRPr="005302FB">
        <w:rPr>
          <w:rFonts w:ascii="Times New Roman" w:eastAsia="Times New Roman" w:hAnsi="Times New Roman" w:cs="Times New Roman"/>
          <w:color w:val="0E101A"/>
          <w:lang w:eastAsia="en-GB"/>
        </w:rPr>
        <w:t xml:space="preserve"> 50mm </w:t>
      </w:r>
      <w:r>
        <w:rPr>
          <w:rFonts w:ascii="Times New Roman" w:eastAsia="Times New Roman" w:hAnsi="Times New Roman" w:cs="Times New Roman"/>
          <w:color w:val="0E101A"/>
          <w:lang w:eastAsia="en-GB"/>
        </w:rPr>
        <w:t>x</w:t>
      </w:r>
      <w:r w:rsidRPr="005302FB">
        <w:rPr>
          <w:rFonts w:ascii="Times New Roman" w:eastAsia="Times New Roman" w:hAnsi="Times New Roman" w:cs="Times New Roman"/>
          <w:color w:val="0E101A"/>
          <w:lang w:eastAsia="en-GB"/>
        </w:rPr>
        <w:t xml:space="preserve"> 5mm thick angles.</w:t>
      </w:r>
    </w:p>
    <w:p w14:paraId="7BA59000" w14:textId="77777777" w:rsidR="005302FB" w:rsidRDefault="005302FB" w:rsidP="005302FB">
      <w:pPr>
        <w:spacing w:after="0" w:line="312" w:lineRule="auto"/>
        <w:rPr>
          <w:rFonts w:ascii="Times New Roman" w:eastAsia="Times New Roman" w:hAnsi="Times New Roman" w:cs="Times New Roman"/>
          <w:color w:val="0E101A"/>
          <w:lang w:eastAsia="en-GB"/>
        </w:rPr>
      </w:pPr>
    </w:p>
    <w:p w14:paraId="1992456A" w14:textId="77777777" w:rsidR="005302FB" w:rsidRPr="005302FB" w:rsidRDefault="005302FB" w:rsidP="005302FB">
      <w:pPr>
        <w:spacing w:after="0" w:line="312" w:lineRule="auto"/>
        <w:rPr>
          <w:rFonts w:ascii="Times New Roman" w:eastAsia="Times New Roman" w:hAnsi="Times New Roman" w:cs="Times New Roman"/>
          <w:color w:val="0E101A"/>
          <w:sz w:val="24"/>
          <w:szCs w:val="24"/>
          <w:lang w:eastAsia="en-GB"/>
        </w:rPr>
      </w:pPr>
      <w:r w:rsidRPr="005302FB">
        <w:rPr>
          <w:rFonts w:ascii="Times New Roman" w:eastAsia="Times New Roman" w:hAnsi="Times New Roman" w:cs="Times New Roman"/>
          <w:b/>
          <w:bCs/>
          <w:color w:val="0E101A"/>
          <w:sz w:val="24"/>
          <w:szCs w:val="24"/>
          <w:lang w:eastAsia="en-GB"/>
        </w:rPr>
        <w:t>Construction</w:t>
      </w:r>
    </w:p>
    <w:p w14:paraId="1B7DBF43" w14:textId="77777777" w:rsidR="005302FB" w:rsidRDefault="005302FB" w:rsidP="005302FB">
      <w:pPr>
        <w:spacing w:after="0" w:line="312" w:lineRule="auto"/>
        <w:rPr>
          <w:rFonts w:ascii="Times New Roman" w:eastAsia="Times New Roman" w:hAnsi="Times New Roman" w:cs="Times New Roman"/>
          <w:color w:val="0E101A"/>
          <w:lang w:eastAsia="en-GB"/>
        </w:rPr>
      </w:pPr>
    </w:p>
    <w:p w14:paraId="421F3951" w14:textId="77777777" w:rsidR="005302FB" w:rsidRDefault="005302FB" w:rsidP="005302FB">
      <w:pPr>
        <w:numPr>
          <w:ilvl w:val="0"/>
          <w:numId w:val="29"/>
        </w:numPr>
        <w:spacing w:after="0" w:line="312" w:lineRule="auto"/>
        <w:ind w:left="426" w:hanging="426"/>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The silencer shall be constructed of a casing, splitters, and connecting flanges. The casing shall have snap-lock corner joints angle-reinforced to give it strength. The joints shall be filled with silicone sealant to prevent air leakage to a minimum pressure of 2000 Pascals.</w:t>
      </w:r>
    </w:p>
    <w:p w14:paraId="42E6B94F" w14:textId="77777777" w:rsidR="005302FB" w:rsidRDefault="005302FB" w:rsidP="005302FB">
      <w:pPr>
        <w:spacing w:after="0" w:line="312" w:lineRule="auto"/>
        <w:ind w:left="426" w:hanging="426"/>
        <w:rPr>
          <w:rFonts w:ascii="Times New Roman" w:eastAsia="Times New Roman" w:hAnsi="Times New Roman" w:cs="Times New Roman"/>
          <w:color w:val="0E101A"/>
          <w:lang w:eastAsia="en-GB"/>
        </w:rPr>
      </w:pPr>
    </w:p>
    <w:p w14:paraId="285FE038" w14:textId="0386E58E" w:rsidR="005302FB" w:rsidRDefault="005302FB" w:rsidP="005302FB">
      <w:pPr>
        <w:numPr>
          <w:ilvl w:val="0"/>
          <w:numId w:val="29"/>
        </w:numPr>
        <w:spacing w:after="0" w:line="312" w:lineRule="auto"/>
        <w:ind w:left="426" w:hanging="426"/>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 xml:space="preserve">The splitter shall consist of a die-formed bullnose fairing, a </w:t>
      </w:r>
      <w:proofErr w:type="gramStart"/>
      <w:r>
        <w:rPr>
          <w:rFonts w:ascii="Times New Roman" w:eastAsia="Times New Roman" w:hAnsi="Times New Roman" w:cs="Times New Roman"/>
          <w:color w:val="0E101A"/>
          <w:lang w:eastAsia="en-GB"/>
        </w:rPr>
        <w:t>stainless steel</w:t>
      </w:r>
      <w:proofErr w:type="gramEnd"/>
      <w:r>
        <w:rPr>
          <w:rFonts w:ascii="Times New Roman" w:eastAsia="Times New Roman" w:hAnsi="Times New Roman" w:cs="Times New Roman"/>
          <w:color w:val="0E101A"/>
          <w:lang w:eastAsia="en-GB"/>
        </w:rPr>
        <w:t xml:space="preserve"> frame constructed of cold-formed angles, glass cloth fabric and perforated plate linings, and acoustic foam infilled. The glass cloth and perforated sheet lining shall be fastened to the splitter frame with 3.175mm diameter stainless steel rivets; tack or spot welding shall not be allowed. These parts shall be assembled to form an aerodynamic shape splitter. When assembled within the casing, the splitters form bell</w:t>
      </w:r>
      <w:r>
        <w:rPr>
          <w:rFonts w:ascii="Times New Roman" w:eastAsia="Times New Roman" w:hAnsi="Times New Roman" w:cs="Times New Roman"/>
          <w:color w:val="0E101A"/>
          <w:lang w:eastAsia="en-GB"/>
        </w:rPr>
        <w:t>-</w:t>
      </w:r>
      <w:r>
        <w:rPr>
          <w:rFonts w:ascii="Times New Roman" w:eastAsia="Times New Roman" w:hAnsi="Times New Roman" w:cs="Times New Roman"/>
          <w:color w:val="0E101A"/>
          <w:lang w:eastAsia="en-GB"/>
        </w:rPr>
        <w:t xml:space="preserve">mouth entrance and taper discharge for </w:t>
      </w:r>
      <w:proofErr w:type="spellStart"/>
      <w:r>
        <w:rPr>
          <w:rFonts w:ascii="Times New Roman" w:eastAsia="Times New Roman" w:hAnsi="Times New Roman" w:cs="Times New Roman"/>
          <w:color w:val="0E101A"/>
          <w:lang w:eastAsia="en-GB"/>
        </w:rPr>
        <w:t>uni</w:t>
      </w:r>
      <w:proofErr w:type="spellEnd"/>
      <w:r>
        <w:rPr>
          <w:rFonts w:ascii="Times New Roman" w:eastAsia="Times New Roman" w:hAnsi="Times New Roman" w:cs="Times New Roman"/>
          <w:color w:val="0E101A"/>
          <w:lang w:eastAsia="en-GB"/>
        </w:rPr>
        <w:t>-direction airflow. The aerodynamic splitter design with selected infill and lining perforation shall meet the specified sound attenuation with less airflow resistance and lower generated noise. </w:t>
      </w:r>
    </w:p>
    <w:p w14:paraId="012999FE" w14:textId="77777777" w:rsidR="005302FB" w:rsidRDefault="005302FB" w:rsidP="005302FB">
      <w:pPr>
        <w:spacing w:after="0" w:line="312" w:lineRule="auto"/>
        <w:ind w:left="426" w:hanging="426"/>
        <w:rPr>
          <w:rFonts w:ascii="Times New Roman" w:eastAsia="Times New Roman" w:hAnsi="Times New Roman" w:cs="Times New Roman"/>
          <w:color w:val="0E101A"/>
          <w:lang w:eastAsia="en-GB"/>
        </w:rPr>
      </w:pPr>
    </w:p>
    <w:p w14:paraId="340549FD" w14:textId="77777777" w:rsidR="005302FB" w:rsidRDefault="005302FB" w:rsidP="005302FB">
      <w:pPr>
        <w:numPr>
          <w:ilvl w:val="0"/>
          <w:numId w:val="29"/>
        </w:numPr>
        <w:spacing w:after="0" w:line="312" w:lineRule="auto"/>
        <w:ind w:left="426" w:hanging="426"/>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lastRenderedPageBreak/>
        <w:t>Splitters shall be fastened to the casing with 4.75 mm diameter high-quality SUS304 rivets. No tack or spot welding shall be allowed.</w:t>
      </w:r>
    </w:p>
    <w:p w14:paraId="49F448E6" w14:textId="77777777" w:rsidR="005302FB" w:rsidRDefault="005302FB" w:rsidP="005302FB">
      <w:pPr>
        <w:spacing w:after="0" w:line="312" w:lineRule="auto"/>
        <w:rPr>
          <w:rFonts w:ascii="Times New Roman" w:eastAsia="Times New Roman" w:hAnsi="Times New Roman" w:cs="Times New Roman"/>
          <w:color w:val="0E101A"/>
          <w:lang w:eastAsia="en-GB"/>
        </w:rPr>
      </w:pPr>
    </w:p>
    <w:p w14:paraId="3B9D8AAA" w14:textId="77777777" w:rsidR="005302FB" w:rsidRPr="005302FB" w:rsidRDefault="005302FB" w:rsidP="005302FB">
      <w:pPr>
        <w:spacing w:after="0" w:line="312" w:lineRule="auto"/>
        <w:rPr>
          <w:rFonts w:ascii="Times New Roman" w:eastAsia="Times New Roman" w:hAnsi="Times New Roman" w:cs="Times New Roman"/>
          <w:color w:val="0E101A"/>
          <w:sz w:val="24"/>
          <w:szCs w:val="24"/>
          <w:lang w:eastAsia="en-GB"/>
        </w:rPr>
      </w:pPr>
      <w:r w:rsidRPr="005302FB">
        <w:rPr>
          <w:rFonts w:ascii="Times New Roman" w:eastAsia="Times New Roman" w:hAnsi="Times New Roman" w:cs="Times New Roman"/>
          <w:b/>
          <w:bCs/>
          <w:color w:val="0E101A"/>
          <w:sz w:val="24"/>
          <w:szCs w:val="24"/>
          <w:lang w:eastAsia="en-GB"/>
        </w:rPr>
        <w:t>Performance</w:t>
      </w:r>
    </w:p>
    <w:p w14:paraId="25DD7B85" w14:textId="77777777" w:rsidR="005302FB" w:rsidRDefault="005302FB" w:rsidP="005302FB">
      <w:pPr>
        <w:spacing w:after="0" w:line="312" w:lineRule="auto"/>
        <w:rPr>
          <w:rFonts w:ascii="Times New Roman" w:eastAsia="Times New Roman" w:hAnsi="Times New Roman" w:cs="Times New Roman"/>
          <w:color w:val="0E101A"/>
          <w:lang w:eastAsia="en-GB"/>
        </w:rPr>
      </w:pPr>
    </w:p>
    <w:p w14:paraId="3CD8560A" w14:textId="77777777" w:rsidR="005302FB" w:rsidRDefault="005302FB" w:rsidP="005302FB">
      <w:pPr>
        <w:spacing w:after="0" w:line="312" w:lineRule="auto"/>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The subcontractor shall submit the brand, the manufacturer name, the type of silencer, size, acoustic, and aerodynamic performance for approval. Test reports of silencer shall be submitted for approval before ordering. The silencer with glass cloth and perforated plate protection linings should have been tested in an accredited laboratory for pressure loss, static and dynamic sound insertion loss (SIL and DIL), and generated noise in a duct-reverberation chamber according to ASTM standard E477-99. For the DIL, the silencer shall be tested with airflow in the forward and reverse direction in relation to the noise source.</w:t>
      </w:r>
    </w:p>
    <w:p w14:paraId="5269845D" w14:textId="77777777" w:rsidR="005302FB" w:rsidRDefault="005302FB" w:rsidP="005302FB">
      <w:pPr>
        <w:spacing w:after="0" w:line="312" w:lineRule="auto"/>
        <w:rPr>
          <w:rFonts w:ascii="Times New Roman" w:eastAsia="Times New Roman" w:hAnsi="Times New Roman" w:cs="Times New Roman"/>
          <w:color w:val="0E101A"/>
          <w:lang w:eastAsia="en-GB"/>
        </w:rPr>
      </w:pPr>
    </w:p>
    <w:p w14:paraId="3507CF9C" w14:textId="77777777" w:rsidR="005302FB" w:rsidRDefault="005302FB" w:rsidP="005302FB">
      <w:pPr>
        <w:spacing w:after="0" w:line="312" w:lineRule="auto"/>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The pressure loss across the silencer shall not exceed the values specified for each cooling tower in the silencer schedule.</w:t>
      </w:r>
    </w:p>
    <w:p w14:paraId="07B455C3" w14:textId="77777777" w:rsidR="005302FB" w:rsidRDefault="005302FB" w:rsidP="005302FB">
      <w:pPr>
        <w:spacing w:after="0" w:line="312" w:lineRule="auto"/>
        <w:rPr>
          <w:rFonts w:ascii="Times New Roman" w:eastAsia="Times New Roman" w:hAnsi="Times New Roman" w:cs="Times New Roman"/>
          <w:color w:val="0E101A"/>
          <w:lang w:eastAsia="en-GB"/>
        </w:rPr>
      </w:pPr>
    </w:p>
    <w:p w14:paraId="2C4AD542" w14:textId="77777777" w:rsidR="005302FB" w:rsidRDefault="005302FB" w:rsidP="005302FB">
      <w:pPr>
        <w:spacing w:after="0" w:line="312" w:lineRule="auto"/>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The fan manufacturer shall submit accurate fan sound power levels for the silencer manufacturer to perform noise analysis to determine the dynamic insertion loss required to achieve the specified ambient noise level. Noise analysis and resultant silencer selection and pressure loss shall be submitted for approval before proceeding to manufacture. The fan manufacturer shall adjust the fan static to compensate for the silencer pressure loss.</w:t>
      </w:r>
    </w:p>
    <w:p w14:paraId="4DE42063" w14:textId="77777777" w:rsidR="005302FB" w:rsidRDefault="005302FB" w:rsidP="005302FB">
      <w:pPr>
        <w:spacing w:after="0" w:line="312" w:lineRule="auto"/>
        <w:rPr>
          <w:rFonts w:ascii="Times New Roman" w:eastAsia="Times New Roman" w:hAnsi="Times New Roman" w:cs="Times New Roman"/>
          <w:color w:val="0E101A"/>
          <w:lang w:eastAsia="en-GB"/>
        </w:rPr>
      </w:pPr>
    </w:p>
    <w:p w14:paraId="43BB66E2" w14:textId="77777777" w:rsidR="005302FB" w:rsidRDefault="005302FB" w:rsidP="005302FB">
      <w:pPr>
        <w:spacing w:after="0" w:line="312" w:lineRule="auto"/>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The silencer shall be similar to OLSON Acoustics Model CR33 as manufactured by OLS Manufacturing Co. Pte Ltd or equivalent.</w:t>
      </w:r>
    </w:p>
    <w:p w14:paraId="0766BBAE" w14:textId="77777777" w:rsidR="005302FB" w:rsidRDefault="005302FB" w:rsidP="005302FB">
      <w:pPr>
        <w:rPr>
          <w:rFonts w:ascii="Times New Roman" w:eastAsia="Times New Roman" w:hAnsi="Times New Roman" w:cs="Times New Roman"/>
          <w:color w:val="0E101A"/>
          <w:lang w:eastAsia="en-GB"/>
        </w:rPr>
      </w:pPr>
    </w:p>
    <w:p w14:paraId="0B3AB1F2" w14:textId="77777777" w:rsidR="005302FB" w:rsidRDefault="005302FB" w:rsidP="005302FB"/>
    <w:p w14:paraId="5C4D85FC" w14:textId="77777777" w:rsidR="00C6135C" w:rsidRPr="003420FB" w:rsidRDefault="00C6135C" w:rsidP="003420FB">
      <w:pPr>
        <w:spacing w:after="0" w:line="312" w:lineRule="auto"/>
        <w:ind w:right="200"/>
        <w:jc w:val="right"/>
        <w:rPr>
          <w:rFonts w:ascii="Times New Roman" w:eastAsia="Times New Roman" w:hAnsi="Times New Roman" w:cs="Times New Roman"/>
          <w:sz w:val="20"/>
          <w:szCs w:val="20"/>
        </w:rPr>
      </w:pPr>
    </w:p>
    <w:sectPr w:rsidR="00C6135C" w:rsidRPr="003420FB" w:rsidSect="00C0666A">
      <w:headerReference w:type="default" r:id="rId7"/>
      <w:footerReference w:type="default" r:id="rId8"/>
      <w:pgSz w:w="11906" w:h="16838" w:code="9"/>
      <w:pgMar w:top="2163" w:right="1440" w:bottom="1728" w:left="1440" w:header="403"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2781B" w14:textId="77777777" w:rsidR="00003015" w:rsidRDefault="00003015" w:rsidP="00AF5081">
      <w:pPr>
        <w:spacing w:after="0" w:line="240" w:lineRule="auto"/>
      </w:pPr>
      <w:r>
        <w:separator/>
      </w:r>
    </w:p>
  </w:endnote>
  <w:endnote w:type="continuationSeparator" w:id="0">
    <w:p w14:paraId="3A4ECA1C" w14:textId="77777777" w:rsidR="00003015" w:rsidRDefault="00003015" w:rsidP="00AF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AC552" w14:textId="16202E49" w:rsidR="00003015" w:rsidRDefault="00003015" w:rsidP="007A06E7">
    <w:pPr>
      <w:pStyle w:val="Footer"/>
      <w:jc w:val="right"/>
    </w:pPr>
    <w:r>
      <w:rPr>
        <w:noProof/>
        <w:lang w:val="en-US"/>
      </w:rPr>
      <mc:AlternateContent>
        <mc:Choice Requires="wps">
          <w:drawing>
            <wp:anchor distT="0" distB="0" distL="114300" distR="114300" simplePos="0" relativeHeight="251670528" behindDoc="0" locked="0" layoutInCell="1" allowOverlap="1" wp14:anchorId="5728A51F" wp14:editId="12F4F296">
              <wp:simplePos x="0" y="0"/>
              <wp:positionH relativeFrom="margin">
                <wp:align>right</wp:align>
              </wp:positionH>
              <wp:positionV relativeFrom="paragraph">
                <wp:posOffset>63500</wp:posOffset>
              </wp:positionV>
              <wp:extent cx="54000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400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DC2B09" id="Straight Connector 8" o:spid="_x0000_s1026" style="position:absolute;flip: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pt,5pt" to="799.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" strokecolor="windowText" strokeweight="1.5pt">
              <v:stroke joinstyle="miter"/>
              <w10:wrap anchorx="margin"/>
            </v:line>
          </w:pict>
        </mc:Fallback>
      </mc:AlternateContent>
    </w:r>
  </w:p>
  <w:p w14:paraId="16405854" w14:textId="4F53738E" w:rsidR="00003015" w:rsidRPr="00B231BC" w:rsidRDefault="00003015" w:rsidP="007A06E7">
    <w:pPr>
      <w:pStyle w:val="Footer"/>
      <w:jc w:val="right"/>
      <w:rPr>
        <w:color w:val="808080" w:themeColor="background1" w:themeShade="80"/>
        <w:sz w:val="18"/>
        <w:szCs w:val="18"/>
        <w:lang w:val="en-US"/>
      </w:rPr>
    </w:pPr>
    <w:r w:rsidRPr="00B231BC">
      <w:rPr>
        <w:rFonts w:ascii="Times New Roman" w:hAnsi="Times New Roman" w:cs="Times New Roman"/>
        <w:color w:val="808080" w:themeColor="background1" w:themeShade="80"/>
        <w:sz w:val="18"/>
        <w:szCs w:val="18"/>
      </w:rPr>
      <w:t>SP-</w:t>
    </w:r>
    <w:r w:rsidR="00BC3147">
      <w:rPr>
        <w:rFonts w:ascii="Times New Roman" w:hAnsi="Times New Roman" w:cs="Times New Roman"/>
        <w:color w:val="808080" w:themeColor="background1" w:themeShade="80"/>
        <w:sz w:val="18"/>
        <w:szCs w:val="18"/>
      </w:rPr>
      <w:t>10</w:t>
    </w:r>
    <w:r w:rsidRPr="00B231BC">
      <w:rPr>
        <w:rFonts w:ascii="Times New Roman" w:hAnsi="Times New Roman" w:cs="Times New Roman"/>
        <w:color w:val="808080" w:themeColor="background1" w:themeShade="80"/>
        <w:sz w:val="18"/>
        <w:szCs w:val="18"/>
      </w:rPr>
      <w:t>2020/000</w:t>
    </w:r>
    <w:r w:rsidR="005302FB">
      <w:rPr>
        <w:rFonts w:ascii="Times New Roman" w:hAnsi="Times New Roman" w:cs="Times New Roman"/>
        <w:color w:val="808080" w:themeColor="background1" w:themeShade="80"/>
        <w:sz w:val="18"/>
        <w:szCs w:val="18"/>
      </w:rPr>
      <w:t>8</w:t>
    </w:r>
    <w:r w:rsidRPr="00B231BC">
      <w:rPr>
        <w:rFonts w:ascii="Times New Roman" w:hAnsi="Times New Roman" w:cs="Times New Roman"/>
        <w:color w:val="808080" w:themeColor="background1" w:themeShade="80"/>
        <w:sz w:val="18"/>
        <w:szCs w:val="18"/>
      </w:rPr>
      <w:t>/0</w:t>
    </w:r>
    <w:r w:rsidR="00BC3147">
      <w:rPr>
        <w:rFonts w:ascii="Times New Roman" w:hAnsi="Times New Roman" w:cs="Times New Roman"/>
        <w:color w:val="808080" w:themeColor="background1" w:themeShade="80"/>
        <w:sz w:val="18"/>
        <w:szCs w:val="18"/>
      </w:rPr>
      <w:t>0</w:t>
    </w:r>
    <w:r w:rsidRPr="00B231BC">
      <w:rPr>
        <w:color w:val="808080" w:themeColor="background1" w:themeShade="80"/>
      </w:rPr>
      <w:t xml:space="preserve"> </w:t>
    </w:r>
    <w:sdt>
      <w:sdtPr>
        <w:rPr>
          <w:color w:val="808080" w:themeColor="background1" w:themeShade="80"/>
        </w:rPr>
        <w:id w:val="-1769616900"/>
        <w:docPartObj>
          <w:docPartGallery w:val="Page Numbers (Top of Page)"/>
          <w:docPartUnique/>
        </w:docPartObj>
      </w:sdtPr>
      <w:sdtEndPr/>
      <w:sdtContent>
        <w:r w:rsidRPr="00B231BC">
          <w:rPr>
            <w:color w:val="808080" w:themeColor="background1" w:themeShade="80"/>
            <w:sz w:val="18"/>
            <w:szCs w:val="18"/>
          </w:rPr>
          <w:t xml:space="preserve">Page </w:t>
        </w:r>
        <w:r w:rsidRPr="00B231BC">
          <w:rPr>
            <w:b/>
            <w:bCs/>
            <w:color w:val="808080" w:themeColor="background1" w:themeShade="80"/>
            <w:sz w:val="18"/>
            <w:szCs w:val="18"/>
          </w:rPr>
          <w:fldChar w:fldCharType="begin"/>
        </w:r>
        <w:r w:rsidRPr="00B231BC">
          <w:rPr>
            <w:b/>
            <w:bCs/>
            <w:color w:val="808080" w:themeColor="background1" w:themeShade="80"/>
            <w:sz w:val="18"/>
            <w:szCs w:val="18"/>
          </w:rPr>
          <w:instrText xml:space="preserve"> PAGE </w:instrText>
        </w:r>
        <w:r w:rsidRPr="00B231BC">
          <w:rPr>
            <w:b/>
            <w:bCs/>
            <w:color w:val="808080" w:themeColor="background1" w:themeShade="80"/>
            <w:sz w:val="18"/>
            <w:szCs w:val="18"/>
          </w:rPr>
          <w:fldChar w:fldCharType="separate"/>
        </w:r>
        <w:r w:rsidR="00E95607">
          <w:rPr>
            <w:b/>
            <w:bCs/>
            <w:noProof/>
            <w:color w:val="808080" w:themeColor="background1" w:themeShade="80"/>
            <w:sz w:val="18"/>
            <w:szCs w:val="18"/>
          </w:rPr>
          <w:t>5</w:t>
        </w:r>
        <w:r w:rsidRPr="00B231BC">
          <w:rPr>
            <w:b/>
            <w:bCs/>
            <w:color w:val="808080" w:themeColor="background1" w:themeShade="80"/>
            <w:sz w:val="18"/>
            <w:szCs w:val="18"/>
          </w:rPr>
          <w:fldChar w:fldCharType="end"/>
        </w:r>
        <w:r w:rsidRPr="00B231BC">
          <w:rPr>
            <w:color w:val="808080" w:themeColor="background1" w:themeShade="80"/>
            <w:sz w:val="18"/>
            <w:szCs w:val="18"/>
          </w:rPr>
          <w:t xml:space="preserve"> of </w:t>
        </w:r>
        <w:r w:rsidR="005302FB">
          <w:rPr>
            <w:b/>
            <w:bCs/>
            <w:color w:val="808080" w:themeColor="background1" w:themeShade="80"/>
            <w:sz w:val="18"/>
            <w:szCs w:val="18"/>
          </w:rPr>
          <w:t>2</w:t>
        </w:r>
      </w:sdtContent>
    </w:sdt>
  </w:p>
  <w:p w14:paraId="7C5B840B" w14:textId="77777777" w:rsidR="00003015" w:rsidRDefault="000030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A45B0" w14:textId="77777777" w:rsidR="00003015" w:rsidRDefault="00003015" w:rsidP="00AF5081">
      <w:pPr>
        <w:spacing w:after="0" w:line="240" w:lineRule="auto"/>
      </w:pPr>
      <w:r>
        <w:separator/>
      </w:r>
    </w:p>
  </w:footnote>
  <w:footnote w:type="continuationSeparator" w:id="0">
    <w:p w14:paraId="48239270" w14:textId="77777777" w:rsidR="00003015" w:rsidRDefault="00003015" w:rsidP="00AF5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28412" w14:textId="3AF300CB" w:rsidR="00003015" w:rsidRDefault="00003015">
    <w:pPr>
      <w:pStyle w:val="Header"/>
    </w:pPr>
    <w:r>
      <w:rPr>
        <w:noProof/>
        <w:lang w:val="en-US"/>
      </w:rPr>
      <mc:AlternateContent>
        <mc:Choice Requires="wps">
          <w:drawing>
            <wp:anchor distT="0" distB="0" distL="114300" distR="114300" simplePos="0" relativeHeight="251668480" behindDoc="0" locked="0" layoutInCell="1" allowOverlap="1" wp14:anchorId="01419133" wp14:editId="00F6B11A">
              <wp:simplePos x="0" y="0"/>
              <wp:positionH relativeFrom="column">
                <wp:posOffset>-63500</wp:posOffset>
              </wp:positionH>
              <wp:positionV relativeFrom="paragraph">
                <wp:posOffset>563245</wp:posOffset>
              </wp:positionV>
              <wp:extent cx="54000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40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DA866" id="Straight Connector 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4.35pt" to="420.2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" strokecolor="black [3200]" strokeweight="1.5pt">
              <v:stroke joinstyle="miter"/>
            </v:line>
          </w:pict>
        </mc:Fallback>
      </mc:AlternateContent>
    </w:r>
    <w:r>
      <w:rPr>
        <w:noProof/>
        <w:lang w:val="en-US"/>
      </w:rPr>
      <mc:AlternateContent>
        <mc:Choice Requires="wps">
          <w:drawing>
            <wp:anchor distT="0" distB="0" distL="114300" distR="114300" simplePos="0" relativeHeight="251659264" behindDoc="0" locked="0" layoutInCell="1" allowOverlap="1" wp14:anchorId="651916CB" wp14:editId="4D1C19F1">
              <wp:simplePos x="0" y="0"/>
              <wp:positionH relativeFrom="column">
                <wp:posOffset>-215900</wp:posOffset>
              </wp:positionH>
              <wp:positionV relativeFrom="paragraph">
                <wp:posOffset>239395</wp:posOffset>
              </wp:positionV>
              <wp:extent cx="5124450" cy="711200"/>
              <wp:effectExtent l="0" t="0" r="0" b="0"/>
              <wp:wrapThrough wrapText="bothSides">
                <wp:wrapPolygon edited="0">
                  <wp:start x="161" y="0"/>
                  <wp:lineTo x="161" y="20829"/>
                  <wp:lineTo x="21359" y="20829"/>
                  <wp:lineTo x="21359" y="0"/>
                  <wp:lineTo x="161" y="0"/>
                </wp:wrapPolygon>
              </wp:wrapThrough>
              <wp:docPr id="19" name="Text Box 19"/>
              <wp:cNvGraphicFramePr/>
              <a:graphic xmlns:a="http://schemas.openxmlformats.org/drawingml/2006/main">
                <a:graphicData uri="http://schemas.microsoft.com/office/word/2010/wordprocessingShape">
                  <wps:wsp>
                    <wps:cNvSpPr txBox="1"/>
                    <wps:spPr>
                      <a:xfrm>
                        <a:off x="0" y="0"/>
                        <a:ext cx="5124450" cy="711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36D138C" w14:textId="589D63C5" w:rsidR="00003015" w:rsidRPr="00B231BC" w:rsidRDefault="00003015" w:rsidP="007A06E7">
                          <w:pPr>
                            <w:spacing w:after="120"/>
                            <w:rPr>
                              <w:rFonts w:ascii="Arial" w:hAnsi="Arial" w:cs="Arial"/>
                              <w:b/>
                              <w:bCs/>
                              <w:iCs/>
                              <w:color w:val="0000FF"/>
                              <w:sz w:val="32"/>
                              <w:szCs w:val="32"/>
                            </w:rPr>
                          </w:pPr>
                          <w:r w:rsidRPr="00B231BC">
                            <w:rPr>
                              <w:rFonts w:ascii="Arial" w:hAnsi="Arial" w:cs="Arial"/>
                              <w:b/>
                              <w:bCs/>
                              <w:iCs/>
                              <w:color w:val="0000FF"/>
                              <w:sz w:val="32"/>
                              <w:szCs w:val="32"/>
                            </w:rPr>
                            <w:t>GUIDE SPECIFICATION</w:t>
                          </w:r>
                        </w:p>
                        <w:p w14:paraId="29095D9A" w14:textId="1DE9099E" w:rsidR="00003015" w:rsidRPr="00B231BC" w:rsidRDefault="00003015" w:rsidP="004957F6">
                          <w:pPr>
                            <w:rPr>
                              <w:rFonts w:ascii="Times New Roman" w:hAnsi="Times New Roman" w:cs="Times New Roman"/>
                              <w:noProof/>
                              <w:color w:val="006600"/>
                            </w:rPr>
                          </w:pPr>
                          <w:r>
                            <w:rPr>
                              <w:noProof/>
                              <w:color w:val="000000" w:themeColor="text1"/>
                            </w:rPr>
                            <w:t xml:space="preserve">     </w:t>
                          </w:r>
                          <w:r w:rsidR="00BC3147">
                            <w:rPr>
                              <w:rFonts w:ascii="Times New Roman" w:hAnsi="Times New Roman" w:cs="Times New Roman"/>
                              <w:noProof/>
                              <w:color w:val="000000" w:themeColor="text1"/>
                              <w:sz w:val="28"/>
                              <w:szCs w:val="28"/>
                            </w:rPr>
                            <w:t>Silencer</w:t>
                          </w:r>
                          <w:r w:rsidR="00991173">
                            <w:rPr>
                              <w:rFonts w:ascii="Times New Roman" w:hAnsi="Times New Roman" w:cs="Times New Roman"/>
                              <w:noProof/>
                              <w:color w:val="000000" w:themeColor="text1"/>
                              <w:sz w:val="28"/>
                              <w:szCs w:val="28"/>
                            </w:rPr>
                            <w:t xml:space="preserve">s for </w:t>
                          </w:r>
                          <w:r w:rsidR="005302FB">
                            <w:rPr>
                              <w:rFonts w:ascii="Times New Roman" w:hAnsi="Times New Roman" w:cs="Times New Roman"/>
                              <w:noProof/>
                              <w:color w:val="000000" w:themeColor="text1"/>
                              <w:sz w:val="28"/>
                              <w:szCs w:val="28"/>
                            </w:rPr>
                            <w:t xml:space="preserve">Clean Environment </w:t>
                          </w:r>
                          <w:r w:rsidR="00A80CC6">
                            <w:rPr>
                              <w:rFonts w:ascii="Times New Roman" w:hAnsi="Times New Roman" w:cs="Times New Roman"/>
                              <w:noProof/>
                              <w:color w:val="000000" w:themeColor="text1"/>
                              <w:sz w:val="28"/>
                              <w:szCs w:val="28"/>
                            </w:rPr>
                            <w:t>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916CB" id="_x0000_t202" coordsize="21600,21600" o:spt="202" path="m,l,21600r21600,l21600,xe">
              <v:stroke joinstyle="miter"/>
              <v:path gradientshapeok="t" o:connecttype="rect"/>
            </v:shapetype>
            <v:shape id="Text Box 19" o:spid="_x0000_s1026" type="#_x0000_t202" style="position:absolute;margin-left:-17pt;margin-top:18.85pt;width:403.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" filled="f" stroked="f">
              <v:textbox>
                <w:txbxContent>
                  <w:p w14:paraId="136D138C" w14:textId="589D63C5" w:rsidR="00003015" w:rsidRPr="00B231BC" w:rsidRDefault="00003015" w:rsidP="007A06E7">
                    <w:pPr>
                      <w:spacing w:after="120"/>
                      <w:rPr>
                        <w:rFonts w:ascii="Arial" w:hAnsi="Arial" w:cs="Arial"/>
                        <w:b/>
                        <w:bCs/>
                        <w:iCs/>
                        <w:color w:val="0000FF"/>
                        <w:sz w:val="32"/>
                        <w:szCs w:val="32"/>
                      </w:rPr>
                    </w:pPr>
                    <w:r w:rsidRPr="00B231BC">
                      <w:rPr>
                        <w:rFonts w:ascii="Arial" w:hAnsi="Arial" w:cs="Arial"/>
                        <w:b/>
                        <w:bCs/>
                        <w:iCs/>
                        <w:color w:val="0000FF"/>
                        <w:sz w:val="32"/>
                        <w:szCs w:val="32"/>
                      </w:rPr>
                      <w:t>GUIDE SPECIFICATION</w:t>
                    </w:r>
                  </w:p>
                  <w:p w14:paraId="29095D9A" w14:textId="1DE9099E" w:rsidR="00003015" w:rsidRPr="00B231BC" w:rsidRDefault="00003015" w:rsidP="004957F6">
                    <w:pPr>
                      <w:rPr>
                        <w:rFonts w:ascii="Times New Roman" w:hAnsi="Times New Roman" w:cs="Times New Roman"/>
                        <w:noProof/>
                        <w:color w:val="006600"/>
                      </w:rPr>
                    </w:pPr>
                    <w:r>
                      <w:rPr>
                        <w:noProof/>
                        <w:color w:val="000000" w:themeColor="text1"/>
                      </w:rPr>
                      <w:t xml:space="preserve">     </w:t>
                    </w:r>
                    <w:r w:rsidR="00BC3147">
                      <w:rPr>
                        <w:rFonts w:ascii="Times New Roman" w:hAnsi="Times New Roman" w:cs="Times New Roman"/>
                        <w:noProof/>
                        <w:color w:val="000000" w:themeColor="text1"/>
                        <w:sz w:val="28"/>
                        <w:szCs w:val="28"/>
                      </w:rPr>
                      <w:t>Silencer</w:t>
                    </w:r>
                    <w:r w:rsidR="00991173">
                      <w:rPr>
                        <w:rFonts w:ascii="Times New Roman" w:hAnsi="Times New Roman" w:cs="Times New Roman"/>
                        <w:noProof/>
                        <w:color w:val="000000" w:themeColor="text1"/>
                        <w:sz w:val="28"/>
                        <w:szCs w:val="28"/>
                      </w:rPr>
                      <w:t xml:space="preserve">s for </w:t>
                    </w:r>
                    <w:r w:rsidR="005302FB">
                      <w:rPr>
                        <w:rFonts w:ascii="Times New Roman" w:hAnsi="Times New Roman" w:cs="Times New Roman"/>
                        <w:noProof/>
                        <w:color w:val="000000" w:themeColor="text1"/>
                        <w:sz w:val="28"/>
                        <w:szCs w:val="28"/>
                      </w:rPr>
                      <w:t xml:space="preserve">Clean Environment </w:t>
                    </w:r>
                    <w:r w:rsidR="00A80CC6">
                      <w:rPr>
                        <w:rFonts w:ascii="Times New Roman" w:hAnsi="Times New Roman" w:cs="Times New Roman"/>
                        <w:noProof/>
                        <w:color w:val="000000" w:themeColor="text1"/>
                        <w:sz w:val="28"/>
                        <w:szCs w:val="28"/>
                      </w:rPr>
                      <w:t>Application</w:t>
                    </w:r>
                  </w:p>
                </w:txbxContent>
              </v:textbox>
              <w10:wrap type="through"/>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6932"/>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73B64"/>
    <w:multiLevelType w:val="hybridMultilevel"/>
    <w:tmpl w:val="3538F0B8"/>
    <w:lvl w:ilvl="0" w:tplc="04090017">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6BD1E13"/>
    <w:multiLevelType w:val="hybridMultilevel"/>
    <w:tmpl w:val="985ED8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F5AA4"/>
    <w:multiLevelType w:val="hybridMultilevel"/>
    <w:tmpl w:val="10FCFE98"/>
    <w:lvl w:ilvl="0" w:tplc="04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C0601E7"/>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4C3D5D"/>
    <w:multiLevelType w:val="hybridMultilevel"/>
    <w:tmpl w:val="BC14FEDC"/>
    <w:lvl w:ilvl="0" w:tplc="04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5C256E3"/>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D5BAA"/>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0E7D09"/>
    <w:multiLevelType w:val="hybridMultilevel"/>
    <w:tmpl w:val="4656C760"/>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252C3AD8"/>
    <w:multiLevelType w:val="hybridMultilevel"/>
    <w:tmpl w:val="2216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B5E12"/>
    <w:multiLevelType w:val="hybridMultilevel"/>
    <w:tmpl w:val="060C360E"/>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8631BD5"/>
    <w:multiLevelType w:val="hybridMultilevel"/>
    <w:tmpl w:val="DC846C6E"/>
    <w:lvl w:ilvl="0" w:tplc="48090017">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 w15:restartNumberingAfterBreak="0">
    <w:nsid w:val="2C9342A1"/>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D3D4191"/>
    <w:multiLevelType w:val="hybridMultilevel"/>
    <w:tmpl w:val="7E52999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E675E5F"/>
    <w:multiLevelType w:val="hybridMultilevel"/>
    <w:tmpl w:val="42B0DD6E"/>
    <w:lvl w:ilvl="0" w:tplc="48090017">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A58031D"/>
    <w:multiLevelType w:val="hybridMultilevel"/>
    <w:tmpl w:val="520639B8"/>
    <w:lvl w:ilvl="0" w:tplc="8DD006B6">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1B87B24"/>
    <w:multiLevelType w:val="hybridMultilevel"/>
    <w:tmpl w:val="D1B80274"/>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B506F6B"/>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2B82CD2"/>
    <w:multiLevelType w:val="hybridMultilevel"/>
    <w:tmpl w:val="B58672D4"/>
    <w:lvl w:ilvl="0" w:tplc="8DD006B6">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5C70C0B"/>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EDE3DBF"/>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4E187D"/>
    <w:multiLevelType w:val="hybridMultilevel"/>
    <w:tmpl w:val="2D0A47D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628D03E7"/>
    <w:multiLevelType w:val="hybridMultilevel"/>
    <w:tmpl w:val="B48CD2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01A86"/>
    <w:multiLevelType w:val="hybridMultilevel"/>
    <w:tmpl w:val="87429560"/>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66BB70FF"/>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B6267E4"/>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D7A2CA1"/>
    <w:multiLevelType w:val="hybridMultilevel"/>
    <w:tmpl w:val="919C8810"/>
    <w:lvl w:ilvl="0" w:tplc="04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71D36E54"/>
    <w:multiLevelType w:val="multilevel"/>
    <w:tmpl w:val="F648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6B8494F"/>
    <w:multiLevelType w:val="hybridMultilevel"/>
    <w:tmpl w:val="D79AE93E"/>
    <w:lvl w:ilvl="0" w:tplc="1CEA9EA0">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num w:numId="1">
    <w:abstractNumId w:val="28"/>
  </w:num>
  <w:num w:numId="2">
    <w:abstractNumId w:val="9"/>
  </w:num>
  <w:num w:numId="3">
    <w:abstractNumId w:val="24"/>
  </w:num>
  <w:num w:numId="4">
    <w:abstractNumId w:val="2"/>
  </w:num>
  <w:num w:numId="5">
    <w:abstractNumId w:val="21"/>
  </w:num>
  <w:num w:numId="6">
    <w:abstractNumId w:val="13"/>
  </w:num>
  <w:num w:numId="7">
    <w:abstractNumId w:val="8"/>
  </w:num>
  <w:num w:numId="8">
    <w:abstractNumId w:val="11"/>
  </w:num>
  <w:num w:numId="9">
    <w:abstractNumId w:val="10"/>
  </w:num>
  <w:num w:numId="10">
    <w:abstractNumId w:val="22"/>
  </w:num>
  <w:num w:numId="11">
    <w:abstractNumId w:val="18"/>
  </w:num>
  <w:num w:numId="12">
    <w:abstractNumId w:val="15"/>
  </w:num>
  <w:num w:numId="13">
    <w:abstractNumId w:val="1"/>
  </w:num>
  <w:num w:numId="14">
    <w:abstractNumId w:val="14"/>
  </w:num>
  <w:num w:numId="15">
    <w:abstractNumId w:val="23"/>
  </w:num>
  <w:num w:numId="16">
    <w:abstractNumId w:val="0"/>
  </w:num>
  <w:num w:numId="17">
    <w:abstractNumId w:val="6"/>
  </w:num>
  <w:num w:numId="18">
    <w:abstractNumId w:val="5"/>
  </w:num>
  <w:num w:numId="19">
    <w:abstractNumId w:val="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1sDC1tLQwtrQwNDdS0lEKTi0uzszPAykwqQUAfoAuKCwAAAA="/>
  </w:docVars>
  <w:rsids>
    <w:rsidRoot w:val="00AF5081"/>
    <w:rsid w:val="00003015"/>
    <w:rsid w:val="00072792"/>
    <w:rsid w:val="00075F8F"/>
    <w:rsid w:val="000D042F"/>
    <w:rsid w:val="000F2DC4"/>
    <w:rsid w:val="001014AC"/>
    <w:rsid w:val="00116474"/>
    <w:rsid w:val="00135D22"/>
    <w:rsid w:val="001838C9"/>
    <w:rsid w:val="00185930"/>
    <w:rsid w:val="001A1232"/>
    <w:rsid w:val="001D7DD3"/>
    <w:rsid w:val="00215941"/>
    <w:rsid w:val="002F513B"/>
    <w:rsid w:val="003054B4"/>
    <w:rsid w:val="00326346"/>
    <w:rsid w:val="003420FB"/>
    <w:rsid w:val="003602E3"/>
    <w:rsid w:val="003B4CC8"/>
    <w:rsid w:val="004957F6"/>
    <w:rsid w:val="004A2F3D"/>
    <w:rsid w:val="004F4C01"/>
    <w:rsid w:val="0050004D"/>
    <w:rsid w:val="005302FB"/>
    <w:rsid w:val="0053685F"/>
    <w:rsid w:val="00537532"/>
    <w:rsid w:val="00542FFA"/>
    <w:rsid w:val="0057775A"/>
    <w:rsid w:val="005D4C6D"/>
    <w:rsid w:val="00600CC7"/>
    <w:rsid w:val="00651079"/>
    <w:rsid w:val="00676021"/>
    <w:rsid w:val="0067701A"/>
    <w:rsid w:val="00705CD4"/>
    <w:rsid w:val="00724243"/>
    <w:rsid w:val="0073272C"/>
    <w:rsid w:val="00766432"/>
    <w:rsid w:val="007A06E7"/>
    <w:rsid w:val="007C7C35"/>
    <w:rsid w:val="0084064D"/>
    <w:rsid w:val="008A49BE"/>
    <w:rsid w:val="008C2FDD"/>
    <w:rsid w:val="008E38CE"/>
    <w:rsid w:val="008F0B74"/>
    <w:rsid w:val="00927518"/>
    <w:rsid w:val="00970AF6"/>
    <w:rsid w:val="00976A69"/>
    <w:rsid w:val="009800CF"/>
    <w:rsid w:val="00991173"/>
    <w:rsid w:val="00996E52"/>
    <w:rsid w:val="009A2343"/>
    <w:rsid w:val="009E04AF"/>
    <w:rsid w:val="009E7053"/>
    <w:rsid w:val="00A73AF7"/>
    <w:rsid w:val="00A80CC6"/>
    <w:rsid w:val="00AD5B8A"/>
    <w:rsid w:val="00AE5B41"/>
    <w:rsid w:val="00AF5081"/>
    <w:rsid w:val="00B10ED6"/>
    <w:rsid w:val="00B11614"/>
    <w:rsid w:val="00B231BC"/>
    <w:rsid w:val="00B31415"/>
    <w:rsid w:val="00BC3147"/>
    <w:rsid w:val="00BD62B5"/>
    <w:rsid w:val="00C0666A"/>
    <w:rsid w:val="00C51CB4"/>
    <w:rsid w:val="00C6135C"/>
    <w:rsid w:val="00C61636"/>
    <w:rsid w:val="00C716E7"/>
    <w:rsid w:val="00C8008D"/>
    <w:rsid w:val="00C931ED"/>
    <w:rsid w:val="00CB3719"/>
    <w:rsid w:val="00CD5DA2"/>
    <w:rsid w:val="00D83E4F"/>
    <w:rsid w:val="00D858C8"/>
    <w:rsid w:val="00DD707F"/>
    <w:rsid w:val="00DF0958"/>
    <w:rsid w:val="00DF7985"/>
    <w:rsid w:val="00E93945"/>
    <w:rsid w:val="00E95607"/>
    <w:rsid w:val="00E97EF6"/>
    <w:rsid w:val="00EA163E"/>
    <w:rsid w:val="00EE6F13"/>
    <w:rsid w:val="00F92E46"/>
    <w:rsid w:val="00FB3E89"/>
    <w:rsid w:val="00FE1C6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751C558"/>
  <w15:docId w15:val="{9A4BC9C2-0036-4344-9881-87DCB6CF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6346"/>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20"/>
      <w:szCs w:val="20"/>
      <w:lang w:val="en-GB"/>
    </w:rPr>
  </w:style>
  <w:style w:type="paragraph" w:styleId="Heading3">
    <w:name w:val="heading 3"/>
    <w:basedOn w:val="Normal"/>
    <w:next w:val="Normal"/>
    <w:link w:val="Heading3Char"/>
    <w:uiPriority w:val="9"/>
    <w:semiHidden/>
    <w:unhideWhenUsed/>
    <w:qFormat/>
    <w:rsid w:val="003263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C613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081"/>
  </w:style>
  <w:style w:type="paragraph" w:styleId="Footer">
    <w:name w:val="footer"/>
    <w:basedOn w:val="Normal"/>
    <w:link w:val="FooterChar"/>
    <w:uiPriority w:val="99"/>
    <w:unhideWhenUsed/>
    <w:rsid w:val="00AF5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081"/>
  </w:style>
  <w:style w:type="table" w:styleId="TableGrid">
    <w:name w:val="Table Grid"/>
    <w:basedOn w:val="TableNormal"/>
    <w:uiPriority w:val="39"/>
    <w:rsid w:val="0070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2FFA"/>
    <w:pPr>
      <w:spacing w:after="0" w:line="240" w:lineRule="auto"/>
    </w:pPr>
  </w:style>
  <w:style w:type="paragraph" w:styleId="BalloonText">
    <w:name w:val="Balloon Text"/>
    <w:basedOn w:val="Normal"/>
    <w:link w:val="BalloonTextChar"/>
    <w:uiPriority w:val="99"/>
    <w:semiHidden/>
    <w:unhideWhenUsed/>
    <w:rsid w:val="008F0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B74"/>
    <w:rPr>
      <w:rFonts w:ascii="Segoe UI" w:hAnsi="Segoe UI" w:cs="Segoe UI"/>
      <w:sz w:val="18"/>
      <w:szCs w:val="18"/>
    </w:rPr>
  </w:style>
  <w:style w:type="character" w:styleId="PageNumber">
    <w:name w:val="page number"/>
    <w:basedOn w:val="DefaultParagraphFont"/>
    <w:uiPriority w:val="99"/>
    <w:semiHidden/>
    <w:unhideWhenUsed/>
    <w:rsid w:val="001A1232"/>
  </w:style>
  <w:style w:type="character" w:customStyle="1" w:styleId="Heading1Char">
    <w:name w:val="Heading 1 Char"/>
    <w:basedOn w:val="DefaultParagraphFont"/>
    <w:link w:val="Heading1"/>
    <w:rsid w:val="00326346"/>
    <w:rPr>
      <w:rFonts w:ascii="Arial" w:eastAsia="Times New Roman" w:hAnsi="Arial" w:cs="Times New Roman"/>
      <w:b/>
      <w:sz w:val="20"/>
      <w:szCs w:val="20"/>
      <w:lang w:val="en-GB"/>
    </w:rPr>
  </w:style>
  <w:style w:type="character" w:customStyle="1" w:styleId="Heading3Char">
    <w:name w:val="Heading 3 Char"/>
    <w:basedOn w:val="DefaultParagraphFont"/>
    <w:link w:val="Heading3"/>
    <w:uiPriority w:val="9"/>
    <w:semiHidden/>
    <w:rsid w:val="00326346"/>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C6135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C931ED"/>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6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Tan</dc:creator>
  <cp:keywords/>
  <dc:description/>
  <cp:lastModifiedBy>Shu Hui Goh</cp:lastModifiedBy>
  <cp:revision>7</cp:revision>
  <cp:lastPrinted>2020-02-12T03:58:00Z</cp:lastPrinted>
  <dcterms:created xsi:type="dcterms:W3CDTF">2020-04-17T07:42:00Z</dcterms:created>
  <dcterms:modified xsi:type="dcterms:W3CDTF">2020-10-23T07:06:00Z</dcterms:modified>
</cp:coreProperties>
</file>